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7418" w14:textId="77777777" w:rsidR="00D21BED" w:rsidRDefault="00000000">
      <w:pPr>
        <w:widowControl/>
        <w:shd w:val="clear" w:color="auto" w:fill="FFFFFF"/>
        <w:spacing w:after="540" w:line="600" w:lineRule="atLeast"/>
        <w:jc w:val="center"/>
        <w:rPr>
          <w:rFonts w:ascii="微软雅黑" w:eastAsia="微软雅黑" w:hAnsi="微软雅黑" w:cs="微软雅黑" w:hint="eastAsia"/>
          <w:b/>
          <w:bCs/>
          <w:color w:val="333333"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kern w:val="0"/>
          <w:sz w:val="36"/>
          <w:szCs w:val="36"/>
          <w:shd w:val="clear" w:color="auto" w:fill="FFFFFF"/>
          <w:lang w:bidi="ar"/>
        </w:rPr>
        <w:t>进修生来院进修相关流程</w:t>
      </w:r>
    </w:p>
    <w:p w14:paraId="24EB1366" w14:textId="77777777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t>一、报名</w:t>
      </w:r>
    </w:p>
    <w:p w14:paraId="3E0E52AF" w14:textId="5E19DD60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咨询科教部联系进修科室，确认同意接收和进修时间，科教部电话：027-87238287</w:t>
      </w:r>
      <w:r w:rsidR="00E25AA8"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。</w:t>
      </w:r>
    </w:p>
    <w:p w14:paraId="574BA793" w14:textId="77777777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t>二、填写进修申请表</w:t>
      </w:r>
    </w:p>
    <w:p w14:paraId="20233C82" w14:textId="77777777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填写《进修申请表》，并由选送单位同意和盖章。</w:t>
      </w:r>
    </w:p>
    <w:p w14:paraId="69187B7B" w14:textId="77777777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t>三、来院报到(统一报到时间：工作时间上午8:30-11:00下午14:30-16:30)</w:t>
      </w:r>
    </w:p>
    <w:p w14:paraId="37EA12D4" w14:textId="77777777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申请人携带单位盖章的《进修申请表》、本人身份证和执业证的原件及复印件，到科教部报到，领取《进修人员报到通知书》</w:t>
      </w:r>
    </w:p>
    <w:p w14:paraId="372380E2" w14:textId="77777777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t>四、科室报到</w:t>
      </w:r>
    </w:p>
    <w:p w14:paraId="2766A9A0" w14:textId="77777777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携带《进修申请表》到接收科室及相应主管部门(医务部、护理部)报备、盖章。</w:t>
      </w:r>
    </w:p>
    <w:p w14:paraId="35080D65" w14:textId="77777777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1、</w:t>
      </w:r>
      <w:proofErr w:type="gramStart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医</w:t>
      </w:r>
      <w:proofErr w:type="gramEnd"/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、药、技人员到医务部报备、盖章。</w:t>
      </w:r>
    </w:p>
    <w:p w14:paraId="5CF3E331" w14:textId="77777777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2、护理人员到护理部报备、盖章。</w:t>
      </w:r>
    </w:p>
    <w:p w14:paraId="5FE8F5AC" w14:textId="77777777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lastRenderedPageBreak/>
        <w:t>五、医院财务科缴费</w:t>
      </w:r>
    </w:p>
    <w:p w14:paraId="746EEA58" w14:textId="77777777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携带完成盖章的《进修申请表》和《进修人员报到通知书》，到财务科缴费(免费人员除外)。</w:t>
      </w:r>
    </w:p>
    <w:p w14:paraId="66DB8481" w14:textId="77777777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t>六、带缴费发票(免费人员除外)和《进修申请表》《进修人员报到通知书》回科教部领取工作胸牌(押金 20 元/</w:t>
      </w:r>
      <w:proofErr w:type="gramStart"/>
      <w:r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t>个</w:t>
      </w:r>
      <w:proofErr w:type="gramEnd"/>
      <w:r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t>，结业时返还)并签署《入院须知》，进入工作岗位。</w:t>
      </w:r>
    </w:p>
    <w:p w14:paraId="6E0E4FE0" w14:textId="77777777" w:rsidR="00D21BED" w:rsidRDefault="00000000">
      <w:pPr>
        <w:pStyle w:val="a3"/>
        <w:widowControl/>
        <w:spacing w:beforeAutospacing="0" w:after="450" w:afterAutospacing="0" w:line="540" w:lineRule="atLeast"/>
        <w:ind w:firstLine="420"/>
        <w:jc w:val="both"/>
      </w:pPr>
      <w:r>
        <w:rPr>
          <w:rStyle w:val="a4"/>
          <w:rFonts w:ascii="微软雅黑" w:eastAsia="微软雅黑" w:hAnsi="微软雅黑" w:cs="微软雅黑" w:hint="eastAsia"/>
          <w:color w:val="333333"/>
          <w:shd w:val="clear" w:color="auto" w:fill="FFFFFF"/>
        </w:rPr>
        <w:t>七、进修结束，填写《进修结业鉴定表》，凭此表到科教部领取进修结业证书。</w:t>
      </w:r>
    </w:p>
    <w:p w14:paraId="333601A5" w14:textId="77777777" w:rsidR="00D21BED" w:rsidRDefault="00D21BED"/>
    <w:sectPr w:rsidR="00D21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1F4F" w14:textId="77777777" w:rsidR="00E85FB7" w:rsidRDefault="00E85FB7" w:rsidP="0020443F">
      <w:r>
        <w:separator/>
      </w:r>
    </w:p>
  </w:endnote>
  <w:endnote w:type="continuationSeparator" w:id="0">
    <w:p w14:paraId="795A6EA2" w14:textId="77777777" w:rsidR="00E85FB7" w:rsidRDefault="00E85FB7" w:rsidP="0020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CFDDB" w14:textId="77777777" w:rsidR="00E85FB7" w:rsidRDefault="00E85FB7" w:rsidP="0020443F">
      <w:r>
        <w:separator/>
      </w:r>
    </w:p>
  </w:footnote>
  <w:footnote w:type="continuationSeparator" w:id="0">
    <w:p w14:paraId="4E07FECC" w14:textId="77777777" w:rsidR="00E85FB7" w:rsidRDefault="00E85FB7" w:rsidP="00204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ED"/>
    <w:rsid w:val="0020443F"/>
    <w:rsid w:val="008B6898"/>
    <w:rsid w:val="00BE3B7C"/>
    <w:rsid w:val="00C42576"/>
    <w:rsid w:val="00D21BED"/>
    <w:rsid w:val="00DD0490"/>
    <w:rsid w:val="00E25AA8"/>
    <w:rsid w:val="00E85FB7"/>
    <w:rsid w:val="12DA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CA8136"/>
  <w15:docId w15:val="{C8D39293-781D-47F9-B973-CDDD3A83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paragraph" w:styleId="a6">
    <w:name w:val="header"/>
    <w:basedOn w:val="a"/>
    <w:link w:val="a7"/>
    <w:rsid w:val="002044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044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2044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044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427</Characters>
  <Application>Microsoft Office Word</Application>
  <DocSecurity>0</DocSecurity>
  <Lines>22</Lines>
  <Paragraphs>15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Cheyenne 潘</cp:lastModifiedBy>
  <cp:revision>2</cp:revision>
  <dcterms:created xsi:type="dcterms:W3CDTF">2026-04-23T02:17:00Z</dcterms:created>
  <dcterms:modified xsi:type="dcterms:W3CDTF">2026-04-23T02:17:00Z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eyJoZGlkIjoiNTIxMmM3NzdkMGRkNDQyNjY0MTI5ODJkNzIwZTE5NTYiLCJ1c2VySWQiOiIzOTE4NjQzNzMifQ==</vt:lpwstr>
  </property>
  <property fmtid="{D5CDD505-2E9C-101B-9397-08002B2CF9AE}" pid="4" name="ICV">
    <vt:lpwstr>1EE4FBFB93C94370815C9ABF6C635677_12</vt:lpwstr>
  </property>
</Properties>
</file>